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5ACFC" w14:textId="77777777" w:rsidR="00F24ABC" w:rsidRDefault="00F24ABC">
      <w:pPr>
        <w:spacing w:after="160"/>
        <w:jc w:val="both"/>
        <w:rPr>
          <w:rFonts w:ascii="Times New Roman" w:eastAsia="黑体" w:hAnsi="Times New Roman" w:cs="Times New Roman"/>
          <w:b/>
          <w:bCs/>
          <w:sz w:val="32"/>
          <w:szCs w:val="32"/>
          <w:lang w:val="en-US"/>
        </w:rPr>
      </w:pPr>
      <w:bookmarkStart w:id="0" w:name="OLE_LINK3"/>
      <w:bookmarkStart w:id="1" w:name="OLE_LINK4"/>
      <w:bookmarkStart w:id="2" w:name="OLE_LINK12"/>
    </w:p>
    <w:p w14:paraId="7BC6D3DF" w14:textId="73F22387" w:rsidR="001C0114" w:rsidRPr="002A61CE" w:rsidRDefault="001C0114" w:rsidP="002A61CE">
      <w:pPr>
        <w:spacing w:after="160"/>
        <w:jc w:val="center"/>
        <w:rPr>
          <w:rFonts w:ascii="Times New Roman" w:eastAsia="黑体" w:hAnsi="Times New Roman" w:cs="Times New Roman"/>
          <w:b/>
          <w:bCs/>
          <w:sz w:val="28"/>
          <w:szCs w:val="28"/>
          <w:lang w:val="en-GB"/>
        </w:rPr>
      </w:pPr>
      <w:bookmarkStart w:id="3" w:name="OLE_LINK14"/>
      <w:bookmarkStart w:id="4" w:name="OLE_LINK16"/>
      <w:bookmarkStart w:id="5" w:name="OLE_LINK6"/>
      <w:bookmarkStart w:id="6" w:name="OLE_LINK2"/>
      <w:bookmarkEnd w:id="0"/>
      <w:bookmarkEnd w:id="1"/>
      <w:r w:rsidRPr="001C0114">
        <w:rPr>
          <w:rFonts w:ascii="Times New Roman" w:eastAsia="黑体" w:hAnsi="Times New Roman" w:cs="Times New Roman"/>
          <w:b/>
          <w:bCs/>
          <w:sz w:val="28"/>
          <w:szCs w:val="28"/>
        </w:rPr>
        <w:t>伊比利亚火腿贺丙午马年新春</w:t>
      </w:r>
      <w:r w:rsidRPr="00936C39">
        <w:rPr>
          <w:rFonts w:ascii="Times New Roman" w:eastAsia="黑体" w:hAnsi="Times New Roman" w:cs="Times New Roman"/>
          <w:b/>
          <w:bCs/>
          <w:sz w:val="28"/>
          <w:szCs w:val="28"/>
          <w:lang w:val="en-GB"/>
        </w:rPr>
        <w:t xml:space="preserve"> </w:t>
      </w:r>
      <w:r w:rsidRPr="001C0114">
        <w:rPr>
          <w:rFonts w:ascii="Times New Roman" w:eastAsia="黑体" w:hAnsi="Times New Roman" w:cs="Times New Roman"/>
          <w:b/>
          <w:bCs/>
          <w:sz w:val="28"/>
          <w:szCs w:val="28"/>
        </w:rPr>
        <w:t>以欧洲珍馐共赴团圆年味</w:t>
      </w:r>
    </w:p>
    <w:p w14:paraId="41463127" w14:textId="77777777" w:rsidR="00C0383E" w:rsidRPr="002C1BB2" w:rsidRDefault="00C0383E">
      <w:pPr>
        <w:spacing w:after="160"/>
        <w:jc w:val="center"/>
        <w:rPr>
          <w:rFonts w:ascii="Times New Roman" w:eastAsia="黑体" w:hAnsi="Times New Roman" w:cs="Times New Roman"/>
          <w:lang w:val="en-US"/>
        </w:rPr>
      </w:pPr>
    </w:p>
    <w:p w14:paraId="226458B9" w14:textId="09E9CEB3" w:rsidR="00C0383E" w:rsidRDefault="007C41D0" w:rsidP="00040C20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b/>
          <w:bCs/>
          <w:sz w:val="24"/>
          <w:szCs w:val="24"/>
        </w:rPr>
        <w:t>北京</w:t>
      </w:r>
      <w:r w:rsidRPr="00936C39"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  <w:t>/</w:t>
      </w:r>
      <w:r>
        <w:rPr>
          <w:rFonts w:ascii="Times New Roman" w:eastAsia="黑体" w:hAnsi="Times New Roman" w:cs="Times New Roman"/>
          <w:b/>
          <w:bCs/>
          <w:sz w:val="24"/>
          <w:szCs w:val="24"/>
        </w:rPr>
        <w:t>马德里</w:t>
      </w:r>
      <w:r>
        <w:rPr>
          <w:rFonts w:ascii="Times New Roman" w:eastAsia="黑体" w:hAnsi="Times New Roman" w:cs="Times New Roman"/>
          <w:sz w:val="24"/>
          <w:szCs w:val="24"/>
        </w:rPr>
        <w:t>。</w:t>
      </w:r>
      <w:bookmarkStart w:id="7" w:name="OLE_LINK25"/>
      <w:bookmarkStart w:id="8" w:name="OLE_LINK22"/>
      <w:bookmarkEnd w:id="3"/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 xml:space="preserve">2026 </w:t>
      </w:r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>农历马年新春将至，阖家团圆、共享家宴再度成为中国</w:t>
      </w:r>
      <w:r w:rsidR="00040C20">
        <w:rPr>
          <w:rFonts w:ascii="Times New Roman" w:eastAsia="黑体" w:hAnsi="Times New Roman" w:cs="Times New Roman" w:hint="eastAsia"/>
          <w:sz w:val="24"/>
          <w:szCs w:val="24"/>
        </w:rPr>
        <w:t>人</w:t>
      </w:r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>社交生活的核心。春节是欢庆相聚的节日，美食作为文化与社群情感的重要体现，是节日里不可或缺的美好环节。在此佳节氛围中，作为欧洲极具代表性的经典美食之一，伊比利亚火腿以共享臻味的姿态，融入新春庆典。伊比利亚火腿源自伊比利亚半岛，恪守传统工艺制作，凭借独特醇厚的风味、细腻温润的口感，以及历经时光沉淀、承袭精湛技艺、坚守产地本源的制作工艺，备受赞誉。</w:t>
      </w:r>
    </w:p>
    <w:p w14:paraId="79AD2937" w14:textId="77777777" w:rsidR="00040C20" w:rsidRPr="00040C20" w:rsidRDefault="00040C20" w:rsidP="001C0114">
      <w:pPr>
        <w:jc w:val="both"/>
        <w:rPr>
          <w:rFonts w:ascii="Times New Roman" w:eastAsia="黑体" w:hAnsi="Times New Roman" w:cs="Times New Roman"/>
          <w:color w:val="EE0000"/>
          <w:sz w:val="24"/>
          <w:szCs w:val="24"/>
          <w:lang w:val="en-GB"/>
        </w:rPr>
      </w:pPr>
    </w:p>
    <w:p w14:paraId="1E47FE4A" w14:textId="1F05248D" w:rsidR="001C0114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23580A91" wp14:editId="1F55292D">
            <wp:extent cx="3401735" cy="2268187"/>
            <wp:effectExtent l="0" t="0" r="1905" b="5715"/>
            <wp:docPr id="20947678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7830" name="图片 20947678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77" cy="227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46F4" w14:textId="77777777" w:rsidR="003962CF" w:rsidRDefault="003962CF" w:rsidP="001C0114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72A9A6B8" w14:textId="09BD22DE" w:rsidR="003962CF" w:rsidRPr="002A61CE" w:rsidRDefault="00040C20" w:rsidP="001C0114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040C20">
        <w:rPr>
          <w:rFonts w:ascii="Times New Roman" w:eastAsia="黑体" w:hAnsi="Times New Roman" w:cs="Times New Roman" w:hint="eastAsia"/>
          <w:sz w:val="24"/>
          <w:szCs w:val="24"/>
        </w:rPr>
        <w:t>伊比利亚火腿兼具百搭特质，可适配多种用餐场景与呈现形式</w:t>
      </w:r>
      <w:r w:rsidRPr="00040C2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Pr="00040C20">
        <w:rPr>
          <w:rFonts w:ascii="Times New Roman" w:eastAsia="黑体" w:hAnsi="Times New Roman" w:cs="Times New Roman" w:hint="eastAsia"/>
          <w:sz w:val="24"/>
          <w:szCs w:val="24"/>
        </w:rPr>
        <w:t>——</w:t>
      </w:r>
      <w:r w:rsidRPr="00040C20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Pr="00040C20">
        <w:rPr>
          <w:rFonts w:ascii="Times New Roman" w:eastAsia="黑体" w:hAnsi="Times New Roman" w:cs="Times New Roman" w:hint="eastAsia"/>
          <w:sz w:val="24"/>
          <w:szCs w:val="24"/>
        </w:rPr>
        <w:t>无论是阖家欢聚的共享菜式，还是颇具现代感的创意料理，皆能轻松驾驭。它既可单独品鉴、作为菜式核心，亦可融入各式菜品，充分凸显独特风味与细腻口感，为整体味蕾体验赋予平衡感与丰富层次。新春佳节之际，伊比利亚火腿以「共享、探寻、品味」的内核，成为团圆宴席上的节庆臻味。以醇厚风味、时光匠艺与上乘品质共贺佳节，定格每一段欢聚共享的美好时刻</w:t>
      </w:r>
      <w:r w:rsidR="00FE64C5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14:paraId="1C2EFFD6" w14:textId="45A5B0D4" w:rsidR="003962CF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lastRenderedPageBreak/>
        <w:drawing>
          <wp:inline distT="0" distB="0" distL="0" distR="0" wp14:anchorId="007D844B" wp14:editId="4C84AAAD">
            <wp:extent cx="4482639" cy="2989384"/>
            <wp:effectExtent l="0" t="0" r="635" b="0"/>
            <wp:docPr id="14052234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23461" name="图片 1405223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542" cy="299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0EAD" w14:textId="77777777" w:rsidR="003962CF" w:rsidRPr="001C0114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</w:rPr>
      </w:pPr>
    </w:p>
    <w:p w14:paraId="135BE539" w14:textId="77777777" w:rsidR="00802684" w:rsidRDefault="00802684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758F5450" w14:textId="235EE99C" w:rsidR="00977A5C" w:rsidRPr="002A61CE" w:rsidRDefault="001C0114" w:rsidP="001C0114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伊比利亚猪肉产业联合组织主席</w:t>
      </w:r>
      <w:r w:rsidRPr="00936C39">
        <w:rPr>
          <w:rFonts w:ascii="Times New Roman" w:eastAsia="黑体" w:hAnsi="Times New Roman" w:cs="Times New Roman"/>
          <w:sz w:val="24"/>
          <w:szCs w:val="24"/>
        </w:rPr>
        <w:t xml:space="preserve"> Raúl </w:t>
      </w:r>
      <w:proofErr w:type="spellStart"/>
      <w:r w:rsidRPr="00936C39">
        <w:rPr>
          <w:rFonts w:ascii="Times New Roman" w:eastAsia="黑体" w:hAnsi="Times New Roman" w:cs="Times New Roman"/>
          <w:sz w:val="24"/>
          <w:szCs w:val="24"/>
        </w:rPr>
        <w:t>Garcia</w:t>
      </w:r>
      <w:proofErr w:type="spellEnd"/>
      <w:r w:rsidRPr="00936C39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表示</w:t>
      </w:r>
      <w:r w:rsidRPr="00936C39">
        <w:rPr>
          <w:rFonts w:ascii="Times New Roman" w:eastAsia="黑体" w:hAnsi="Times New Roman" w:cs="Times New Roman"/>
          <w:sz w:val="24"/>
          <w:szCs w:val="24"/>
        </w:rPr>
        <w:t>：</w:t>
      </w:r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>“中国是伊比利亚火腿的</w:t>
      </w:r>
      <w:r w:rsidR="00040C20">
        <w:rPr>
          <w:rFonts w:ascii="Times New Roman" w:eastAsia="黑体" w:hAnsi="Times New Roman" w:cs="Times New Roman" w:hint="eastAsia"/>
          <w:sz w:val="24"/>
          <w:szCs w:val="24"/>
        </w:rPr>
        <w:t>重要</w:t>
      </w:r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>战略市场，</w:t>
      </w:r>
      <w:r w:rsidR="00040C20">
        <w:rPr>
          <w:rFonts w:ascii="Times New Roman" w:eastAsia="黑体" w:hAnsi="Times New Roman" w:cs="Times New Roman" w:hint="eastAsia"/>
          <w:sz w:val="24"/>
          <w:szCs w:val="24"/>
        </w:rPr>
        <w:t>这</w:t>
      </w:r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>源于这片土地对饮食文化的高度重视，以及在重大节庆里围桌共享、欢聚相伴的传统。春节象征着阖家团圆、相守相聚，这些价值理念与伊比利亚火腿所承载的精神天然契合。值此马年新春之际，我们希望伊比利亚火腿能走进更多中国家庭的节庆餐桌，作为一款专为共享、共品而生的美味，陪伴大家欢度佳节。</w:t>
      </w:r>
      <w:r w:rsidR="00040C20"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伊比利亚猪肉产业联合组织</w:t>
      </w:r>
      <w:r w:rsidR="00040C20" w:rsidRPr="00040C20">
        <w:rPr>
          <w:rFonts w:ascii="Times New Roman" w:eastAsia="黑体" w:hAnsi="Times New Roman" w:cs="Times New Roman" w:hint="eastAsia"/>
          <w:sz w:val="24"/>
          <w:szCs w:val="24"/>
        </w:rPr>
        <w:t>谨致诚挚祝福，恭祝各位马年兴旺顺遂，春节团圆美满、佳肴相伴、喜乐安康。”</w:t>
      </w:r>
    </w:p>
    <w:p w14:paraId="622ECA08" w14:textId="77777777" w:rsidR="001C0114" w:rsidRDefault="001C0114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115D7DC2" w14:textId="218F6F70" w:rsidR="004F035F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16B2EB30" wp14:editId="6F092DF7">
            <wp:extent cx="4135418" cy="2757830"/>
            <wp:effectExtent l="0" t="0" r="5080" b="0"/>
            <wp:docPr id="14671179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17983" name="图片 14671179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208" cy="27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3E9B" w14:textId="77777777" w:rsidR="004F035F" w:rsidRPr="001C0114" w:rsidRDefault="004F035F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67BC85FA" w14:textId="65407569" w:rsidR="003962CF" w:rsidRPr="002A61CE" w:rsidRDefault="001C0114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伊比利亚猪肉产业联合组织总经理何苏（</w:t>
      </w: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Jesús Pérez Aguila</w:t>
      </w: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）也送上暖心祝福：</w:t>
      </w: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“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多年来，</w:t>
      </w:r>
      <w:r w:rsidR="005C21E6"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伊比利亚猪肉产业联合组织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持续开展多项国际推广计划，旨在提升伊比利亚火腿的市场认知度与品牌影响力，而中国始终是这些计划中的核心重点市场。我们通过各类推广举措，面向中国消费者及专业人士群体，以贴合本地市场的资讯科普与体验互动形式，展现伊比利亚火腿的独特价值。在</w:t>
      </w:r>
      <w:r w:rsid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这个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过程中，我们与名厨等专业平台</w:t>
      </w:r>
      <w:r w:rsid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，以及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美食意见领袖展开合作，向大众传递关于伊比利亚火腿的</w:t>
      </w:r>
      <w:r w:rsid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详细</w:t>
      </w:r>
      <w:r w:rsidR="005C21E6" w:rsidRP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资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讯，</w:t>
      </w:r>
      <w:r w:rsid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不仅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涵盖生产工艺</w:t>
      </w:r>
      <w:r w:rsid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，还包括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品质标准以及为消费者提供的食品安全保障。我们的目标是基于透明、诚信与对中国饮食文化的尊重，建立长期稳固的认知与信任。</w:t>
      </w:r>
      <w:r w:rsidR="005C21E6" w:rsidRPr="005C21E6">
        <w:rPr>
          <w:rFonts w:ascii="Times New Roman" w:eastAsia="黑体" w:hAnsi="Times New Roman" w:cs="Times New Roman"/>
          <w:sz w:val="24"/>
          <w:szCs w:val="24"/>
          <w:lang w:val="en-US"/>
        </w:rPr>
        <w:t>”</w:t>
      </w:r>
    </w:p>
    <w:p w14:paraId="5608E270" w14:textId="04766DE5" w:rsidR="003962CF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4E62AD2D" wp14:editId="16165163">
            <wp:extent cx="4466492" cy="2975753"/>
            <wp:effectExtent l="0" t="0" r="4445" b="0"/>
            <wp:docPr id="23582242" name="图片 7" descr="穿着西装笔挺的男子手里拿着手机的男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2242" name="图片 7" descr="穿着西装笔挺的男子手里拿着手机的男人&#10;&#10;低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38" cy="29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692F" w14:textId="77777777" w:rsidR="001C0114" w:rsidRPr="001C0114" w:rsidRDefault="001C0114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56B75153" w14:textId="77777777" w:rsidR="005C21E6" w:rsidRDefault="005C21E6" w:rsidP="005C21E6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薄如蝉翼的</w:t>
      </w:r>
      <w:r w:rsidRP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伊比利亚火腿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切片</w:t>
      </w:r>
      <w:r w:rsidRP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是品鉴这款珍馐最经典、最受青睐的方式，尤其适合节庆欢聚时刻。在常温下品鉴，火腿的馥郁香气、细腻肌理与均衡风味得以充分展现，咸鲜与鲜味层次交织，余韵优雅绵长，是餐桌共享的绝佳之选。</w:t>
      </w:r>
    </w:p>
    <w:p w14:paraId="74F06270" w14:textId="77777777" w:rsidR="005C21E6" w:rsidRPr="005C21E6" w:rsidRDefault="005C21E6" w:rsidP="005C21E6">
      <w:pPr>
        <w:jc w:val="both"/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216D96B5" w14:textId="74E53A59" w:rsidR="005461C5" w:rsidRPr="002A61CE" w:rsidRDefault="005C21E6" w:rsidP="005461C5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5C21E6">
        <w:rPr>
          <w:rFonts w:ascii="Times New Roman" w:eastAsia="黑体" w:hAnsi="Times New Roman" w:cs="Times New Roman" w:hint="eastAsia"/>
          <w:sz w:val="24"/>
          <w:szCs w:val="24"/>
          <w:lang w:val="en-US"/>
        </w:rPr>
        <w:t>除却经典呈现形式，伊比利亚火腿更以出众的百搭性脱颖而出，可灵活融入各式创意菜品。在中国市场，众多主厨与美食从业者将伊比利亚火腿融入本土风味创作，打造出融合中西技艺与饮食传统的特色佳肴。这一创新思路，让伊比利亚火腿不仅现身融合创意料理，更登上高端酒店与特色餐厅的春节宴席，成为年度重要节庆中，深受消费者与专业人士认可的高端珍馐食材，进一步稳固了其市场地位。</w:t>
      </w:r>
    </w:p>
    <w:p w14:paraId="5E658C9D" w14:textId="77777777" w:rsidR="003962CF" w:rsidRPr="005461C5" w:rsidRDefault="003962CF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GB"/>
        </w:rPr>
      </w:pPr>
    </w:p>
    <w:p w14:paraId="672B22D8" w14:textId="541A64F1" w:rsidR="003962CF" w:rsidRPr="00A56289" w:rsidRDefault="003962CF" w:rsidP="00A56289">
      <w:pPr>
        <w:jc w:val="center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2D5DE087" wp14:editId="1519514D">
            <wp:extent cx="1683317" cy="1120412"/>
            <wp:effectExtent l="0" t="0" r="6350" b="0"/>
            <wp:docPr id="16211841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84174" name="图片 16211841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24" cy="11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 w:hint="eastAsia"/>
          <w:noProof/>
          <w:sz w:val="24"/>
          <w:szCs w:val="24"/>
          <w:lang w:val="en-US"/>
          <w14:ligatures w14:val="none"/>
        </w:rPr>
        <w:drawing>
          <wp:inline distT="0" distB="0" distL="0" distR="0" wp14:anchorId="16F24B72" wp14:editId="42676EFA">
            <wp:extent cx="1990654" cy="1119531"/>
            <wp:effectExtent l="0" t="0" r="3810" b="0"/>
            <wp:docPr id="16827157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15761" name="图片 16827157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63" cy="113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24"/>
          <w:szCs w:val="24"/>
          <w:lang w:val="zh-CN"/>
          <w14:ligatures w14:val="none"/>
        </w:rPr>
        <w:drawing>
          <wp:inline distT="0" distB="0" distL="0" distR="0" wp14:anchorId="17B90F19" wp14:editId="43522BCF">
            <wp:extent cx="1677498" cy="1118688"/>
            <wp:effectExtent l="0" t="0" r="0" b="0"/>
            <wp:docPr id="1107491758" name="图片 10" descr="盘子里有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91758" name="图片 10" descr="盘子里有食物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9" cy="113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96A2" w14:textId="77777777" w:rsidR="00A56289" w:rsidRDefault="00A56289" w:rsidP="003962CF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021D62DD" w14:textId="005A3072" w:rsidR="00A56289" w:rsidRPr="00A56289" w:rsidRDefault="00A56289" w:rsidP="00A56289">
      <w:pPr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lastRenderedPageBreak/>
        <w:t>例如这道「</w:t>
      </w:r>
      <w:r w:rsidRPr="00A56289">
        <w:rPr>
          <w:rFonts w:ascii="Times New Roman" w:eastAsia="黑体" w:hAnsi="Times New Roman" w:cs="Times New Roman" w:hint="eastAsia"/>
          <w:sz w:val="24"/>
          <w:szCs w:val="24"/>
          <w:lang w:val="en-US"/>
        </w:rPr>
        <w:t>伊比利亚火腿葱白煎花胶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」，先</w:t>
      </w:r>
      <w:r w:rsidRPr="00A56289">
        <w:rPr>
          <w:rFonts w:ascii="Times New Roman" w:eastAsia="黑体" w:hAnsi="Times New Roman" w:cs="Times New Roman" w:hint="eastAsia"/>
          <w:sz w:val="24"/>
          <w:szCs w:val="24"/>
          <w:lang w:val="en-US"/>
        </w:rPr>
        <w:t>选用北海公花胶泡发备用，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然后把</w:t>
      </w:r>
      <w:r w:rsidRPr="00A56289">
        <w:rPr>
          <w:rFonts w:ascii="Times New Roman" w:eastAsia="黑体" w:hAnsi="Times New Roman" w:cs="Times New Roman" w:hint="eastAsia"/>
          <w:sz w:val="24"/>
          <w:szCs w:val="24"/>
          <w:lang w:val="en-US"/>
        </w:rPr>
        <w:t>伊比利亚火腿切成碎末，混合葱白碎一起煎花胶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。</w:t>
      </w:r>
      <w:r w:rsidRPr="00A56289">
        <w:rPr>
          <w:rFonts w:ascii="Times New Roman" w:eastAsia="黑体" w:hAnsi="Times New Roman" w:cs="Times New Roman" w:hint="eastAsia"/>
          <w:sz w:val="24"/>
          <w:szCs w:val="24"/>
          <w:lang w:val="en-US"/>
        </w:rPr>
        <w:t>煎的过程当中，加入伊比利亚火腿熬的火腿汁，再加入一点鸡汤，让花胶充分入味，摆盘时放上两片那种烤干的伊比利亚火腿片，增加整体味道的风味和层次。</w:t>
      </w:r>
    </w:p>
    <w:p w14:paraId="15E4D0DD" w14:textId="3C66755A" w:rsidR="003962CF" w:rsidRDefault="003962CF" w:rsidP="00A56289">
      <w:pPr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0BFBFF7F" w14:textId="10115532" w:rsidR="00A56289" w:rsidRDefault="00CA3620" w:rsidP="00A56289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FE168A" wp14:editId="45B36886">
            <wp:extent cx="3869445" cy="2901996"/>
            <wp:effectExtent l="953" t="0" r="5397" b="5398"/>
            <wp:docPr id="1350192570" name="图片 1" descr="盘子里有食物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192570" name="图片 1" descr="盘子里有食物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218" cy="290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6305" w14:textId="77777777" w:rsidR="00CA3620" w:rsidRPr="00A56289" w:rsidRDefault="00CA3620" w:rsidP="00A56289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7A631EB4" w14:textId="77777777" w:rsidR="00A56289" w:rsidRDefault="00A56289" w:rsidP="00A56289">
      <w:pPr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21D8325C" w14:textId="399D6B53" w:rsidR="001C0114" w:rsidRDefault="001C0114" w:rsidP="003962CF">
      <w:pPr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在欧盟及西班牙农业、渔业和食品部的鼎力支持下，伊比利亚猪肉产业联合组织多年来持续深耕中国市场，通过多元的推广与体验活动，让更多中国消费者认识、了解并喜爱上伊比利亚火腿，其市场知名度与销量也稳步走高。中国消费者对高品质美食的追求，与伊比利亚火腿所代表的欧洲工匠精神相辅相成，越来越多的中国家庭选择以这道异域珍馐点缀节日餐桌，为团圆时刻增添满满的仪式感与新鲜感。</w:t>
      </w:r>
    </w:p>
    <w:p w14:paraId="44841F38" w14:textId="77777777" w:rsidR="001C0114" w:rsidRDefault="001C0114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161D86BD" w14:textId="32BD5B0A" w:rsidR="003962CF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/>
          <w:noProof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255A6015" wp14:editId="3EB51669">
            <wp:extent cx="4227081" cy="2813538"/>
            <wp:effectExtent l="0" t="0" r="2540" b="6350"/>
            <wp:docPr id="1372159218" name="图片 12" descr="盘子上有切好的水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159218" name="图片 12" descr="盘子上有切好的水果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773" cy="28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5DA0" w14:textId="77777777" w:rsidR="003962CF" w:rsidRPr="001C0114" w:rsidRDefault="003962CF" w:rsidP="001C011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585B6563" w14:textId="2382E147" w:rsidR="00040BF2" w:rsidRDefault="001C0114" w:rsidP="002A61CE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美食无国界，团圆皆美好。伊比利亚火腿凝聚着伊比利亚半岛的自然馈赠与人类匠心，而春节承载着中国人对团圆与幸福的美好期许，当欧洲珍味遇见中国年味，便碰撞出别样的美好。这个马年新春，伊比利亚火腿以百年匠心风味为媒，连接起欧洲与中国的饮食文化，在唇齿留香间，让新春团圆的幸福滋味更浓。愿这份来自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欧洲</w:t>
      </w:r>
      <w:r w:rsidRPr="001C0114">
        <w:rPr>
          <w:rFonts w:ascii="Times New Roman" w:eastAsia="黑体" w:hAnsi="Times New Roman" w:cs="Times New Roman"/>
          <w:sz w:val="24"/>
          <w:szCs w:val="24"/>
          <w:lang w:val="en-US"/>
        </w:rPr>
        <w:t>伊比利亚半岛的鲜香美味，陪伴万千中国消费者，度过一个鲜香满溢、阖家美满的新春佳节。</w:t>
      </w:r>
    </w:p>
    <w:p w14:paraId="74FD6811" w14:textId="322381ED" w:rsidR="003962CF" w:rsidRDefault="003962CF" w:rsidP="003962CF">
      <w:pPr>
        <w:jc w:val="center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:lang w:val="en-US"/>
          <w14:ligatures w14:val="none"/>
        </w:rPr>
        <w:lastRenderedPageBreak/>
        <w:drawing>
          <wp:inline distT="0" distB="0" distL="0" distR="0" wp14:anchorId="173C4056" wp14:editId="57D5C360">
            <wp:extent cx="4396154" cy="2926073"/>
            <wp:effectExtent l="0" t="0" r="0" b="0"/>
            <wp:docPr id="4685261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26139" name="图片 4685261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749" cy="29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AFD4" w14:textId="77777777" w:rsidR="00802684" w:rsidRDefault="00802684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bookmarkEnd w:id="4"/>
    <w:bookmarkEnd w:id="5"/>
    <w:bookmarkEnd w:id="6"/>
    <w:bookmarkEnd w:id="7"/>
    <w:bookmarkEnd w:id="8"/>
    <w:p w14:paraId="05BFE265" w14:textId="38A00789" w:rsidR="002505DE" w:rsidRPr="002505DE" w:rsidRDefault="002505DE">
      <w:pPr>
        <w:spacing w:after="160"/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31603ADD" w14:textId="77777777" w:rsidR="00F24ABC" w:rsidRDefault="007C41D0">
      <w:pPr>
        <w:spacing w:after="160"/>
        <w:jc w:val="both"/>
        <w:rPr>
          <w:rFonts w:ascii="Times New Roman" w:eastAsia="黑体" w:hAnsi="Times New Roman" w:cs="Times New Roman"/>
          <w:b/>
          <w:bCs/>
          <w:sz w:val="23"/>
          <w:szCs w:val="23"/>
        </w:rPr>
      </w:pPr>
      <w:r>
        <w:rPr>
          <w:rFonts w:ascii="Times New Roman" w:eastAsia="黑体" w:hAnsi="Times New Roman" w:cs="Times New Roman"/>
          <w:b/>
          <w:bCs/>
          <w:sz w:val="23"/>
          <w:szCs w:val="23"/>
        </w:rPr>
        <w:t>关于</w:t>
      </w:r>
      <w:r>
        <w:rPr>
          <w:rFonts w:ascii="Times New Roman" w:eastAsia="黑体" w:hAnsi="Times New Roman" w:cs="Times New Roman"/>
          <w:b/>
          <w:bCs/>
          <w:sz w:val="23"/>
          <w:szCs w:val="23"/>
        </w:rPr>
        <w:t>ASICI</w:t>
      </w:r>
    </w:p>
    <w:p w14:paraId="53BF10B8" w14:textId="77777777" w:rsidR="00F24ABC" w:rsidRDefault="007C41D0">
      <w:pPr>
        <w:spacing w:after="160"/>
        <w:jc w:val="both"/>
        <w:rPr>
          <w:rFonts w:ascii="Times New Roman" w:eastAsia="黑体" w:hAnsi="Times New Roman" w:cs="Times New Roman"/>
          <w:i/>
          <w:iCs/>
          <w:sz w:val="23"/>
          <w:szCs w:val="23"/>
        </w:rPr>
      </w:pPr>
      <w:r>
        <w:rPr>
          <w:rFonts w:ascii="Times New Roman" w:eastAsia="黑体" w:hAnsi="Times New Roman" w:cs="Times New Roman"/>
          <w:i/>
          <w:iCs/>
          <w:sz w:val="23"/>
          <w:szCs w:val="23"/>
        </w:rPr>
        <w:t>伊比利亚猪肉产业联合组织（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ASICI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）是一个非营利性的农业食品行业组织，超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95%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的伊比利亚猪生产组织（养殖户）和超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95%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的伊比利亚猪肉加工组织（工厂）都是协会的成员。协会成立于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1992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年，已于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1999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年得到西班牙农业、渔业和食品部颁发的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“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伊比利亚猪肉产业的农业食品产业组织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”</w:t>
      </w:r>
      <w:r>
        <w:rPr>
          <w:rFonts w:ascii="Times New Roman" w:eastAsia="黑体" w:hAnsi="Times New Roman" w:cs="Times New Roman"/>
          <w:i/>
          <w:iCs/>
          <w:sz w:val="23"/>
          <w:szCs w:val="23"/>
        </w:rPr>
        <w:t>认证。</w:t>
      </w:r>
      <w:bookmarkEnd w:id="2"/>
    </w:p>
    <w:p w14:paraId="0FBDE862" w14:textId="77777777" w:rsidR="004810ED" w:rsidRPr="004810ED" w:rsidRDefault="004810ED">
      <w:pPr>
        <w:spacing w:after="160"/>
        <w:jc w:val="both"/>
        <w:rPr>
          <w:rFonts w:ascii="Times New Roman" w:eastAsia="黑体" w:hAnsi="Times New Roman" w:cs="Times New Roman"/>
          <w:i/>
          <w:iCs/>
          <w:sz w:val="23"/>
          <w:szCs w:val="23"/>
          <w:lang w:val="en-US"/>
        </w:rPr>
      </w:pPr>
    </w:p>
    <w:sectPr w:rsidR="004810ED" w:rsidRPr="004810ED">
      <w:headerReference w:type="default" r:id="rId18"/>
      <w:footerReference w:type="even" r:id="rId19"/>
      <w:footerReference w:type="defaul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C05433" w14:textId="77777777" w:rsidR="00C66ED6" w:rsidRDefault="00C66ED6">
      <w:r>
        <w:separator/>
      </w:r>
    </w:p>
  </w:endnote>
  <w:endnote w:type="continuationSeparator" w:id="0">
    <w:p w14:paraId="5BA85D6C" w14:textId="77777777" w:rsidR="00C66ED6" w:rsidRDefault="00C66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panose1 w:val="020B0604020202020204"/>
    <w:charset w:val="00"/>
    <w:family w:val="modern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9CCC1" w14:textId="77777777" w:rsidR="00F24ABC" w:rsidRDefault="007C41D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80AA80" wp14:editId="1419DF2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883251804" name="Text Box 2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DE520" w14:textId="77777777" w:rsidR="00F24ABC" w:rsidRDefault="007C41D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0AA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0.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" filled="f" stroked="f">
              <v:textbox style="mso-fit-shape-to-text:t" inset="0,0,0,15pt">
                <w:txbxContent>
                  <w:p w14:paraId="67ADE520" w14:textId="77777777" w:rsidR="00F24ABC" w:rsidRDefault="007C41D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4D4B6" w14:textId="77777777" w:rsidR="00F24ABC" w:rsidRDefault="007C41D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F935953" wp14:editId="12D6A3C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1358937825" name="Text Box 3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86D553" w14:textId="77777777" w:rsidR="00F24ABC" w:rsidRDefault="00F24ABC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9359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0.3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" filled="f" stroked="f">
              <v:textbox style="mso-fit-shape-to-text:t" inset="0,0,0,15pt">
                <w:txbxContent>
                  <w:p w14:paraId="1186D553" w14:textId="77777777" w:rsidR="00F24ABC" w:rsidRDefault="00F24ABC">
                    <w:pPr>
                      <w:rPr>
                        <w:rFonts w:eastAsia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4F563FAB" wp14:editId="3AD5614E">
          <wp:extent cx="5943600" cy="1010920"/>
          <wp:effectExtent l="0" t="0" r="0" b="5080"/>
          <wp:docPr id="6796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905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5F5FD" w14:textId="77777777" w:rsidR="00F24ABC" w:rsidRDefault="007C41D0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02D38A" wp14:editId="327A25A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515098806" name="Text Box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4682B" w14:textId="77777777" w:rsidR="00F24ABC" w:rsidRDefault="007C41D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02D3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0.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" filled="f" stroked="f">
              <v:textbox style="mso-fit-shape-to-text:t" inset="0,0,0,15pt">
                <w:txbxContent>
                  <w:p w14:paraId="1304682B" w14:textId="77777777" w:rsidR="00F24ABC" w:rsidRDefault="007C41D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978BA" w14:textId="77777777" w:rsidR="00C66ED6" w:rsidRDefault="00C66ED6">
      <w:r>
        <w:separator/>
      </w:r>
    </w:p>
  </w:footnote>
  <w:footnote w:type="continuationSeparator" w:id="0">
    <w:p w14:paraId="281F2A86" w14:textId="77777777" w:rsidR="00C66ED6" w:rsidRDefault="00C66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800BB" w14:textId="77777777" w:rsidR="00F24ABC" w:rsidRDefault="007C41D0">
    <w:pPr>
      <w:pStyle w:val="a7"/>
      <w:rPr>
        <w:rFonts w:ascii="Times New Roman" w:eastAsia="黑体" w:hAnsi="Times New Roman" w:cs="Times New Roman"/>
      </w:rPr>
    </w:pPr>
    <w:r>
      <w:rPr>
        <w:rFonts w:ascii="Times New Roman" w:eastAsia="黑体" w:hAnsi="Times New Roman" w:cs="Times New Roman"/>
        <w:noProof/>
      </w:rPr>
      <w:drawing>
        <wp:inline distT="0" distB="0" distL="0" distR="0" wp14:anchorId="364BC59C" wp14:editId="13E8D002">
          <wp:extent cx="2805430" cy="835660"/>
          <wp:effectExtent l="0" t="0" r="1270" b="2540"/>
          <wp:docPr id="1474201717" name="Picture 4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01717" name="Picture 4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2933" cy="9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B0C984" w14:textId="0F8B17B4" w:rsidR="00F24ABC" w:rsidRDefault="007C41D0">
    <w:pPr>
      <w:pStyle w:val="Presse-Information"/>
      <w:pBdr>
        <w:bottom w:val="single" w:sz="2" w:space="1" w:color="auto"/>
      </w:pBdr>
      <w:jc w:val="right"/>
      <w:rPr>
        <w:rFonts w:ascii="Times New Roman" w:eastAsia="黑体" w:hAnsi="Times New Roman" w:cs="Times New Roman"/>
        <w:b/>
        <w:bCs/>
        <w:color w:val="000000"/>
        <w:sz w:val="24"/>
      </w:rPr>
    </w:pPr>
    <w:r>
      <w:rPr>
        <w:rFonts w:ascii="Times New Roman" w:eastAsia="黑体" w:hAnsi="Times New Roman" w:cs="Times New Roman"/>
      </w:rPr>
      <w:t>新闻稿</w:t>
    </w:r>
    <w:r>
      <w:rPr>
        <w:rFonts w:ascii="Times New Roman" w:eastAsia="黑体" w:hAnsi="Times New Roman" w:cs="Times New Roman"/>
      </w:rPr>
      <w:tab/>
    </w:r>
    <w:r>
      <w:rPr>
        <w:rFonts w:ascii="Times New Roman" w:eastAsia="黑体" w:hAnsi="Times New Roman" w:cs="Times New Roman"/>
        <w:b/>
        <w:bCs/>
        <w:sz w:val="24"/>
      </w:rPr>
      <w:t>202</w:t>
    </w:r>
    <w:r w:rsidR="00C0383E">
      <w:rPr>
        <w:rFonts w:ascii="Times New Roman" w:eastAsia="黑体" w:hAnsi="Times New Roman" w:cs="Times New Roman" w:hint="eastAsia"/>
        <w:b/>
        <w:bCs/>
        <w:sz w:val="24"/>
      </w:rPr>
      <w:t>6</w:t>
    </w:r>
    <w:r>
      <w:rPr>
        <w:rFonts w:ascii="Times New Roman" w:eastAsia="黑体" w:hAnsi="Times New Roman" w:cs="Times New Roman"/>
        <w:b/>
        <w:bCs/>
        <w:sz w:val="24"/>
      </w:rPr>
      <w:t>年</w:t>
    </w:r>
    <w:r w:rsidR="001C0114">
      <w:rPr>
        <w:rFonts w:ascii="Times New Roman" w:eastAsia="黑体" w:hAnsi="Times New Roman" w:cs="Times New Roman" w:hint="eastAsia"/>
        <w:b/>
        <w:bCs/>
        <w:sz w:val="24"/>
      </w:rPr>
      <w:t>2</w:t>
    </w:r>
    <w:r>
      <w:rPr>
        <w:rFonts w:ascii="Times New Roman" w:eastAsia="黑体" w:hAnsi="Times New Roman" w:cs="Times New Roman"/>
        <w:b/>
        <w:bCs/>
        <w:sz w:val="24"/>
      </w:rPr>
      <w:t>月</w:t>
    </w:r>
    <w:r w:rsidR="00C0383E">
      <w:rPr>
        <w:rFonts w:ascii="Times New Roman" w:eastAsia="黑体" w:hAnsi="Times New Roman" w:cs="Times New Roman" w:hint="eastAsia"/>
        <w:b/>
        <w:bCs/>
        <w:sz w:val="24"/>
      </w:rPr>
      <w:t>1</w:t>
    </w:r>
    <w:r w:rsidR="001C0114">
      <w:rPr>
        <w:rFonts w:ascii="Times New Roman" w:eastAsia="黑体" w:hAnsi="Times New Roman" w:cs="Times New Roman" w:hint="eastAsia"/>
        <w:b/>
        <w:bCs/>
        <w:sz w:val="24"/>
      </w:rPr>
      <w:t>1</w:t>
    </w:r>
    <w:r>
      <w:rPr>
        <w:rFonts w:ascii="Times New Roman" w:eastAsia="黑体" w:hAnsi="Times New Roman" w:cs="Times New Roman"/>
        <w:b/>
        <w:bCs/>
        <w:sz w:val="24"/>
      </w:rPr>
      <w:t>日</w:t>
    </w:r>
  </w:p>
  <w:p w14:paraId="052FC704" w14:textId="6ABF90C4" w:rsidR="00F24ABC" w:rsidRDefault="007C41D0">
    <w:pPr>
      <w:pStyle w:val="a7"/>
      <w:jc w:val="right"/>
      <w:rPr>
        <w:rFonts w:ascii="Times New Roman" w:eastAsia="黑体" w:hAnsi="Times New Roman" w:cs="Times New Roman"/>
        <w:b/>
        <w:sz w:val="24"/>
        <w:szCs w:val="24"/>
        <w:lang w:val="en-US"/>
      </w:rPr>
    </w:pPr>
    <w:r>
      <w:rPr>
        <w:rFonts w:ascii="Times New Roman" w:eastAsia="黑体" w:hAnsi="Times New Roman" w:cs="Times New Roman"/>
        <w:b/>
        <w:sz w:val="24"/>
        <w:szCs w:val="24"/>
        <w:lang w:val="en-US"/>
      </w:rPr>
      <w:t xml:space="preserve">No. </w:t>
    </w:r>
    <w:r>
      <w:rPr>
        <w:rFonts w:ascii="Times New Roman" w:eastAsia="黑体" w:hAnsi="Times New Roman" w:cs="Times New Roman" w:hint="eastAsia"/>
        <w:b/>
        <w:sz w:val="24"/>
        <w:szCs w:val="24"/>
        <w:lang w:val="en-US"/>
      </w:rPr>
      <w:t>0</w:t>
    </w:r>
    <w:r w:rsidR="001C0114">
      <w:rPr>
        <w:rFonts w:ascii="Times New Roman" w:eastAsia="黑体" w:hAnsi="Times New Roman" w:cs="Times New Roman" w:hint="eastAsia"/>
        <w:b/>
        <w:sz w:val="24"/>
        <w:szCs w:val="24"/>
        <w:lang w:val="en-US"/>
      </w:rPr>
      <w:t>2</w:t>
    </w:r>
    <w:r>
      <w:rPr>
        <w:rFonts w:ascii="Times New Roman" w:eastAsia="黑体" w:hAnsi="Times New Roman" w:cs="Times New Roman" w:hint="eastAsia"/>
        <w:b/>
        <w:sz w:val="24"/>
        <w:szCs w:val="24"/>
        <w:lang w:val="en-US"/>
      </w:rPr>
      <w:t>/</w:t>
    </w:r>
    <w:r>
      <w:rPr>
        <w:rFonts w:ascii="Times New Roman" w:eastAsia="黑体" w:hAnsi="Times New Roman" w:cs="Times New Roman"/>
        <w:b/>
        <w:sz w:val="24"/>
        <w:szCs w:val="24"/>
        <w:lang w:val="en-US"/>
      </w:rPr>
      <w:t>2</w:t>
    </w:r>
    <w:r w:rsidR="00C0383E">
      <w:rPr>
        <w:rFonts w:ascii="Times New Roman" w:eastAsia="黑体" w:hAnsi="Times New Roman" w:cs="Times New Roman" w:hint="eastAsia"/>
        <w:b/>
        <w:sz w:val="24"/>
        <w:szCs w:val="24"/>
        <w:lang w:val="en-US"/>
      </w:rPr>
      <w:t>6</w:t>
    </w:r>
  </w:p>
  <w:p w14:paraId="14F293D0" w14:textId="77777777" w:rsidR="00F24ABC" w:rsidRDefault="00F24ABC">
    <w:pPr>
      <w:pStyle w:val="a7"/>
      <w:jc w:val="right"/>
      <w:rPr>
        <w:rFonts w:ascii="Times New Roman" w:eastAsia="黑体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C76FCD"/>
    <w:multiLevelType w:val="hybridMultilevel"/>
    <w:tmpl w:val="A8D0DAD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FD464B7"/>
    <w:multiLevelType w:val="hybridMultilevel"/>
    <w:tmpl w:val="372292DC"/>
    <w:lvl w:ilvl="0" w:tplc="0C0A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63136673">
    <w:abstractNumId w:val="0"/>
  </w:num>
  <w:num w:numId="2" w16cid:durableId="633756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0ZmQxNzkyZDg3MjllMmE5MzMzZGQ4ZDdmNDI5YTQifQ=="/>
  </w:docVars>
  <w:rsids>
    <w:rsidRoot w:val="00F733C9"/>
    <w:rsid w:val="ECFDCA26"/>
    <w:rsid w:val="0000387F"/>
    <w:rsid w:val="0000647D"/>
    <w:rsid w:val="000121C9"/>
    <w:rsid w:val="0001259A"/>
    <w:rsid w:val="000205F5"/>
    <w:rsid w:val="0002350C"/>
    <w:rsid w:val="00024680"/>
    <w:rsid w:val="0002638E"/>
    <w:rsid w:val="000349E7"/>
    <w:rsid w:val="00040BF2"/>
    <w:rsid w:val="00040C20"/>
    <w:rsid w:val="00046AB0"/>
    <w:rsid w:val="00055E87"/>
    <w:rsid w:val="000605B1"/>
    <w:rsid w:val="00065F82"/>
    <w:rsid w:val="00067598"/>
    <w:rsid w:val="000744E2"/>
    <w:rsid w:val="0008070F"/>
    <w:rsid w:val="00080E1A"/>
    <w:rsid w:val="00085B83"/>
    <w:rsid w:val="00096444"/>
    <w:rsid w:val="000B287D"/>
    <w:rsid w:val="000C1C24"/>
    <w:rsid w:val="000C292F"/>
    <w:rsid w:val="000C4346"/>
    <w:rsid w:val="000D0F02"/>
    <w:rsid w:val="000D74F4"/>
    <w:rsid w:val="000E410A"/>
    <w:rsid w:val="000E57E2"/>
    <w:rsid w:val="000F128F"/>
    <w:rsid w:val="000F3F11"/>
    <w:rsid w:val="001532AD"/>
    <w:rsid w:val="00153873"/>
    <w:rsid w:val="00155CDC"/>
    <w:rsid w:val="001568A8"/>
    <w:rsid w:val="00157BAE"/>
    <w:rsid w:val="0016247A"/>
    <w:rsid w:val="0016251D"/>
    <w:rsid w:val="00163DA7"/>
    <w:rsid w:val="00166EEF"/>
    <w:rsid w:val="00174504"/>
    <w:rsid w:val="00174D4E"/>
    <w:rsid w:val="00183711"/>
    <w:rsid w:val="001958D3"/>
    <w:rsid w:val="001B5849"/>
    <w:rsid w:val="001C0114"/>
    <w:rsid w:val="001C2D90"/>
    <w:rsid w:val="001E082B"/>
    <w:rsid w:val="001E5B8D"/>
    <w:rsid w:val="00204E7B"/>
    <w:rsid w:val="00215BA0"/>
    <w:rsid w:val="00226A72"/>
    <w:rsid w:val="0023016D"/>
    <w:rsid w:val="00233277"/>
    <w:rsid w:val="00243DD7"/>
    <w:rsid w:val="0024795E"/>
    <w:rsid w:val="002503F3"/>
    <w:rsid w:val="002505DE"/>
    <w:rsid w:val="00250626"/>
    <w:rsid w:val="002516F8"/>
    <w:rsid w:val="00256BCB"/>
    <w:rsid w:val="00264A54"/>
    <w:rsid w:val="0027505F"/>
    <w:rsid w:val="00287F4E"/>
    <w:rsid w:val="002954E9"/>
    <w:rsid w:val="00295C52"/>
    <w:rsid w:val="002A3BD1"/>
    <w:rsid w:val="002A61CE"/>
    <w:rsid w:val="002C0834"/>
    <w:rsid w:val="002C1BB2"/>
    <w:rsid w:val="002C639F"/>
    <w:rsid w:val="002C6589"/>
    <w:rsid w:val="002C678A"/>
    <w:rsid w:val="002D1857"/>
    <w:rsid w:val="002D2107"/>
    <w:rsid w:val="002D408F"/>
    <w:rsid w:val="002E3C7F"/>
    <w:rsid w:val="002E7E42"/>
    <w:rsid w:val="002F04C6"/>
    <w:rsid w:val="002F176C"/>
    <w:rsid w:val="002F6851"/>
    <w:rsid w:val="003022BA"/>
    <w:rsid w:val="003060A6"/>
    <w:rsid w:val="00312CA5"/>
    <w:rsid w:val="00314CA8"/>
    <w:rsid w:val="003150AE"/>
    <w:rsid w:val="00316D71"/>
    <w:rsid w:val="00327B31"/>
    <w:rsid w:val="0033140E"/>
    <w:rsid w:val="00342047"/>
    <w:rsid w:val="00351DC1"/>
    <w:rsid w:val="00352252"/>
    <w:rsid w:val="00352D2B"/>
    <w:rsid w:val="003578FF"/>
    <w:rsid w:val="00366946"/>
    <w:rsid w:val="00366DB5"/>
    <w:rsid w:val="00366EA6"/>
    <w:rsid w:val="0037156F"/>
    <w:rsid w:val="00375B4C"/>
    <w:rsid w:val="0038332C"/>
    <w:rsid w:val="0038605D"/>
    <w:rsid w:val="003906EC"/>
    <w:rsid w:val="00391BE1"/>
    <w:rsid w:val="003962CF"/>
    <w:rsid w:val="00396311"/>
    <w:rsid w:val="003A13DA"/>
    <w:rsid w:val="003A739E"/>
    <w:rsid w:val="003B0B8C"/>
    <w:rsid w:val="003B76BF"/>
    <w:rsid w:val="003C4F28"/>
    <w:rsid w:val="003D5A3D"/>
    <w:rsid w:val="003E19FA"/>
    <w:rsid w:val="003E37AA"/>
    <w:rsid w:val="003F473D"/>
    <w:rsid w:val="003F5270"/>
    <w:rsid w:val="003F66C4"/>
    <w:rsid w:val="00411A57"/>
    <w:rsid w:val="0041536E"/>
    <w:rsid w:val="00415B02"/>
    <w:rsid w:val="004223F1"/>
    <w:rsid w:val="00423609"/>
    <w:rsid w:val="00434392"/>
    <w:rsid w:val="0044164E"/>
    <w:rsid w:val="004524E8"/>
    <w:rsid w:val="004766F4"/>
    <w:rsid w:val="00480311"/>
    <w:rsid w:val="004810ED"/>
    <w:rsid w:val="00487747"/>
    <w:rsid w:val="004879A4"/>
    <w:rsid w:val="00493578"/>
    <w:rsid w:val="004A2E36"/>
    <w:rsid w:val="004A40E0"/>
    <w:rsid w:val="004A48A2"/>
    <w:rsid w:val="004A7273"/>
    <w:rsid w:val="004B06D4"/>
    <w:rsid w:val="004B2C5E"/>
    <w:rsid w:val="004B79DC"/>
    <w:rsid w:val="004C062C"/>
    <w:rsid w:val="004C3C16"/>
    <w:rsid w:val="004C64B5"/>
    <w:rsid w:val="004D422E"/>
    <w:rsid w:val="004D64B1"/>
    <w:rsid w:val="004E1F39"/>
    <w:rsid w:val="004F035F"/>
    <w:rsid w:val="004F0BA8"/>
    <w:rsid w:val="004F1C70"/>
    <w:rsid w:val="00504B2E"/>
    <w:rsid w:val="00506854"/>
    <w:rsid w:val="005204E2"/>
    <w:rsid w:val="00522FC6"/>
    <w:rsid w:val="00524566"/>
    <w:rsid w:val="00530307"/>
    <w:rsid w:val="005461C5"/>
    <w:rsid w:val="0054631E"/>
    <w:rsid w:val="0056535C"/>
    <w:rsid w:val="00572051"/>
    <w:rsid w:val="00572B88"/>
    <w:rsid w:val="005928ED"/>
    <w:rsid w:val="005955B4"/>
    <w:rsid w:val="005A2184"/>
    <w:rsid w:val="005B3905"/>
    <w:rsid w:val="005C21E6"/>
    <w:rsid w:val="005C5731"/>
    <w:rsid w:val="005E0E3B"/>
    <w:rsid w:val="005E2A20"/>
    <w:rsid w:val="005F6B5A"/>
    <w:rsid w:val="006054CB"/>
    <w:rsid w:val="006077D5"/>
    <w:rsid w:val="00610E6A"/>
    <w:rsid w:val="006121F0"/>
    <w:rsid w:val="0061557A"/>
    <w:rsid w:val="00616D7B"/>
    <w:rsid w:val="006200B4"/>
    <w:rsid w:val="00623C65"/>
    <w:rsid w:val="00625A37"/>
    <w:rsid w:val="00627635"/>
    <w:rsid w:val="00637DBB"/>
    <w:rsid w:val="00641A37"/>
    <w:rsid w:val="0066243B"/>
    <w:rsid w:val="00672A3B"/>
    <w:rsid w:val="00673E1E"/>
    <w:rsid w:val="00682D19"/>
    <w:rsid w:val="0068472A"/>
    <w:rsid w:val="00685549"/>
    <w:rsid w:val="00692A27"/>
    <w:rsid w:val="006C3B1B"/>
    <w:rsid w:val="006C3D8D"/>
    <w:rsid w:val="006C6CFF"/>
    <w:rsid w:val="006E062A"/>
    <w:rsid w:val="006E4899"/>
    <w:rsid w:val="006F4CC3"/>
    <w:rsid w:val="006F68AD"/>
    <w:rsid w:val="00700F17"/>
    <w:rsid w:val="00700FA4"/>
    <w:rsid w:val="007077BB"/>
    <w:rsid w:val="007128AE"/>
    <w:rsid w:val="007211E3"/>
    <w:rsid w:val="00731FEC"/>
    <w:rsid w:val="007322F2"/>
    <w:rsid w:val="00740455"/>
    <w:rsid w:val="00755B68"/>
    <w:rsid w:val="007711FA"/>
    <w:rsid w:val="0077186E"/>
    <w:rsid w:val="00774B61"/>
    <w:rsid w:val="00777A6F"/>
    <w:rsid w:val="007960F6"/>
    <w:rsid w:val="007A3FA7"/>
    <w:rsid w:val="007A4E6E"/>
    <w:rsid w:val="007B50A1"/>
    <w:rsid w:val="007B6761"/>
    <w:rsid w:val="007C41D0"/>
    <w:rsid w:val="007C4820"/>
    <w:rsid w:val="007D5721"/>
    <w:rsid w:val="007D748C"/>
    <w:rsid w:val="007E5223"/>
    <w:rsid w:val="007F0729"/>
    <w:rsid w:val="007F5621"/>
    <w:rsid w:val="007F5DF8"/>
    <w:rsid w:val="00801FB7"/>
    <w:rsid w:val="00802684"/>
    <w:rsid w:val="00806728"/>
    <w:rsid w:val="00806E33"/>
    <w:rsid w:val="0082173C"/>
    <w:rsid w:val="0082223A"/>
    <w:rsid w:val="00825B26"/>
    <w:rsid w:val="00830808"/>
    <w:rsid w:val="00840429"/>
    <w:rsid w:val="00844E4E"/>
    <w:rsid w:val="008574BD"/>
    <w:rsid w:val="00861A39"/>
    <w:rsid w:val="00866722"/>
    <w:rsid w:val="00875F6A"/>
    <w:rsid w:val="00881B4E"/>
    <w:rsid w:val="008A2F79"/>
    <w:rsid w:val="008D430A"/>
    <w:rsid w:val="008E213E"/>
    <w:rsid w:val="008E3FD5"/>
    <w:rsid w:val="008E665A"/>
    <w:rsid w:val="008F4897"/>
    <w:rsid w:val="008F6F84"/>
    <w:rsid w:val="00904CC0"/>
    <w:rsid w:val="00911EAF"/>
    <w:rsid w:val="0092057A"/>
    <w:rsid w:val="00922456"/>
    <w:rsid w:val="00923767"/>
    <w:rsid w:val="00923E6D"/>
    <w:rsid w:val="00924C29"/>
    <w:rsid w:val="00926EA7"/>
    <w:rsid w:val="0093492F"/>
    <w:rsid w:val="00936C39"/>
    <w:rsid w:val="009402C4"/>
    <w:rsid w:val="00942F79"/>
    <w:rsid w:val="00944FC7"/>
    <w:rsid w:val="009459EF"/>
    <w:rsid w:val="00945F78"/>
    <w:rsid w:val="00956049"/>
    <w:rsid w:val="00961B2E"/>
    <w:rsid w:val="00967496"/>
    <w:rsid w:val="00974711"/>
    <w:rsid w:val="00976DFF"/>
    <w:rsid w:val="00977A5C"/>
    <w:rsid w:val="009809FD"/>
    <w:rsid w:val="009A34F9"/>
    <w:rsid w:val="009B0FB6"/>
    <w:rsid w:val="009B54DB"/>
    <w:rsid w:val="00A009E0"/>
    <w:rsid w:val="00A13256"/>
    <w:rsid w:val="00A21334"/>
    <w:rsid w:val="00A220A9"/>
    <w:rsid w:val="00A23DB0"/>
    <w:rsid w:val="00A24B84"/>
    <w:rsid w:val="00A25524"/>
    <w:rsid w:val="00A2674A"/>
    <w:rsid w:val="00A31878"/>
    <w:rsid w:val="00A3366A"/>
    <w:rsid w:val="00A33A40"/>
    <w:rsid w:val="00A431CD"/>
    <w:rsid w:val="00A43553"/>
    <w:rsid w:val="00A56289"/>
    <w:rsid w:val="00A63106"/>
    <w:rsid w:val="00A641E9"/>
    <w:rsid w:val="00A708D7"/>
    <w:rsid w:val="00A733F1"/>
    <w:rsid w:val="00A75134"/>
    <w:rsid w:val="00A759E7"/>
    <w:rsid w:val="00A8600A"/>
    <w:rsid w:val="00AA5559"/>
    <w:rsid w:val="00AB35F0"/>
    <w:rsid w:val="00AE2F10"/>
    <w:rsid w:val="00AE34FD"/>
    <w:rsid w:val="00AE3BE7"/>
    <w:rsid w:val="00AE3E20"/>
    <w:rsid w:val="00B16586"/>
    <w:rsid w:val="00B20E76"/>
    <w:rsid w:val="00B256D1"/>
    <w:rsid w:val="00B25CB4"/>
    <w:rsid w:val="00B3146C"/>
    <w:rsid w:val="00B33C2B"/>
    <w:rsid w:val="00B34E67"/>
    <w:rsid w:val="00B44B8C"/>
    <w:rsid w:val="00B54C07"/>
    <w:rsid w:val="00B54D3E"/>
    <w:rsid w:val="00B8367A"/>
    <w:rsid w:val="00B927EC"/>
    <w:rsid w:val="00B9458A"/>
    <w:rsid w:val="00BA78A4"/>
    <w:rsid w:val="00BB7CDB"/>
    <w:rsid w:val="00BC41B9"/>
    <w:rsid w:val="00BC4C91"/>
    <w:rsid w:val="00BC4F36"/>
    <w:rsid w:val="00BE28B5"/>
    <w:rsid w:val="00BE3C43"/>
    <w:rsid w:val="00BE4271"/>
    <w:rsid w:val="00BE4EBB"/>
    <w:rsid w:val="00BF0B9D"/>
    <w:rsid w:val="00BF65E8"/>
    <w:rsid w:val="00C0383E"/>
    <w:rsid w:val="00C10C7C"/>
    <w:rsid w:val="00C22B5E"/>
    <w:rsid w:val="00C22FB0"/>
    <w:rsid w:val="00C27E1F"/>
    <w:rsid w:val="00C30913"/>
    <w:rsid w:val="00C30966"/>
    <w:rsid w:val="00C379E8"/>
    <w:rsid w:val="00C40C53"/>
    <w:rsid w:val="00C50D76"/>
    <w:rsid w:val="00C53E9B"/>
    <w:rsid w:val="00C66ED6"/>
    <w:rsid w:val="00C75E18"/>
    <w:rsid w:val="00C765D5"/>
    <w:rsid w:val="00C817D0"/>
    <w:rsid w:val="00C8234E"/>
    <w:rsid w:val="00CA3620"/>
    <w:rsid w:val="00CA65AD"/>
    <w:rsid w:val="00CA7346"/>
    <w:rsid w:val="00CB18AC"/>
    <w:rsid w:val="00CC23D9"/>
    <w:rsid w:val="00CC71F5"/>
    <w:rsid w:val="00CD12F3"/>
    <w:rsid w:val="00CD17E3"/>
    <w:rsid w:val="00CD3BDC"/>
    <w:rsid w:val="00CD471D"/>
    <w:rsid w:val="00CD4E06"/>
    <w:rsid w:val="00CE037C"/>
    <w:rsid w:val="00CE3A69"/>
    <w:rsid w:val="00CF02C6"/>
    <w:rsid w:val="00CF349B"/>
    <w:rsid w:val="00D30E81"/>
    <w:rsid w:val="00D36C61"/>
    <w:rsid w:val="00D46A37"/>
    <w:rsid w:val="00D51BCA"/>
    <w:rsid w:val="00D54E44"/>
    <w:rsid w:val="00D5571B"/>
    <w:rsid w:val="00D64A2A"/>
    <w:rsid w:val="00D64BB8"/>
    <w:rsid w:val="00D838E7"/>
    <w:rsid w:val="00D9068A"/>
    <w:rsid w:val="00D92F80"/>
    <w:rsid w:val="00D94C14"/>
    <w:rsid w:val="00D95E65"/>
    <w:rsid w:val="00DC5BC1"/>
    <w:rsid w:val="00DC61BD"/>
    <w:rsid w:val="00DC66E4"/>
    <w:rsid w:val="00DE1D6A"/>
    <w:rsid w:val="00DF2192"/>
    <w:rsid w:val="00DF5A45"/>
    <w:rsid w:val="00DF7430"/>
    <w:rsid w:val="00E040C1"/>
    <w:rsid w:val="00E056EB"/>
    <w:rsid w:val="00E05ED2"/>
    <w:rsid w:val="00E22B3A"/>
    <w:rsid w:val="00E30D85"/>
    <w:rsid w:val="00E32849"/>
    <w:rsid w:val="00E32ABE"/>
    <w:rsid w:val="00E44BB1"/>
    <w:rsid w:val="00E50D0D"/>
    <w:rsid w:val="00E524AC"/>
    <w:rsid w:val="00E52DAC"/>
    <w:rsid w:val="00E53B8B"/>
    <w:rsid w:val="00E57D67"/>
    <w:rsid w:val="00E6446C"/>
    <w:rsid w:val="00E722DE"/>
    <w:rsid w:val="00E7454C"/>
    <w:rsid w:val="00E96E46"/>
    <w:rsid w:val="00EA0490"/>
    <w:rsid w:val="00EA1DA0"/>
    <w:rsid w:val="00EA32D4"/>
    <w:rsid w:val="00EB2DBE"/>
    <w:rsid w:val="00ED5778"/>
    <w:rsid w:val="00EE1793"/>
    <w:rsid w:val="00EE4747"/>
    <w:rsid w:val="00EE75E9"/>
    <w:rsid w:val="00EF44D0"/>
    <w:rsid w:val="00F02C1D"/>
    <w:rsid w:val="00F068E5"/>
    <w:rsid w:val="00F14735"/>
    <w:rsid w:val="00F22C1C"/>
    <w:rsid w:val="00F24ABC"/>
    <w:rsid w:val="00F27B46"/>
    <w:rsid w:val="00F6528B"/>
    <w:rsid w:val="00F733C9"/>
    <w:rsid w:val="00F82A70"/>
    <w:rsid w:val="00F92A21"/>
    <w:rsid w:val="00F96BE1"/>
    <w:rsid w:val="00FA011B"/>
    <w:rsid w:val="00FA06F5"/>
    <w:rsid w:val="00FA1D1F"/>
    <w:rsid w:val="00FA3BAF"/>
    <w:rsid w:val="00FB2DB3"/>
    <w:rsid w:val="00FC519A"/>
    <w:rsid w:val="00FC67DC"/>
    <w:rsid w:val="00FD2DBB"/>
    <w:rsid w:val="00FD5184"/>
    <w:rsid w:val="00FD784F"/>
    <w:rsid w:val="00FE045B"/>
    <w:rsid w:val="00FE2057"/>
    <w:rsid w:val="00FE22C2"/>
    <w:rsid w:val="00FE64C5"/>
    <w:rsid w:val="00FF782B"/>
    <w:rsid w:val="7F75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FB1B7"/>
  <w15:docId w15:val="{5832DBB0-DCC3-406E-9228-C9464630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宋体" w:hAnsi="Calibri" w:cs="Calibri"/>
      <w:sz w:val="22"/>
      <w:szCs w:val="22"/>
      <w:lang w:eastAsia="zh-CN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80"/>
        <w:tab w:val="right" w:pos="9360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Subtitle"/>
    <w:basedOn w:val="a"/>
    <w:next w:val="a"/>
    <w:link w:val="aa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Pr>
      <w:color w:val="467886" w:themeColor="hyperlink"/>
      <w:u w:val="single"/>
    </w:rPr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f0">
    <w:name w:val="Quote"/>
    <w:basedOn w:val="a"/>
    <w:next w:val="a"/>
    <w:link w:val="af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1">
    <w:name w:val="引用 字符"/>
    <w:basedOn w:val="a0"/>
    <w:link w:val="af0"/>
    <w:uiPriority w:val="29"/>
    <w:qFormat/>
    <w:rPr>
      <w:i/>
      <w:iCs/>
      <w:color w:val="404040" w:themeColor="text1" w:themeTint="BF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a0"/>
    <w:uiPriority w:val="21"/>
    <w:qFormat/>
    <w:rPr>
      <w:i/>
      <w:iCs/>
      <w:color w:val="0F4761" w:themeColor="accent1" w:themeShade="BF"/>
    </w:rPr>
  </w:style>
  <w:style w:type="paragraph" w:styleId="af3">
    <w:name w:val="Intense Quote"/>
    <w:basedOn w:val="a"/>
    <w:next w:val="a"/>
    <w:link w:val="af4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4">
    <w:name w:val="明显引用 字符"/>
    <w:basedOn w:val="a0"/>
    <w:link w:val="af3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customStyle="1" w:styleId="Presse-Information">
    <w:name w:val="Presse-Information"/>
    <w:basedOn w:val="a"/>
    <w:qFormat/>
    <w:pPr>
      <w:pBdr>
        <w:bottom w:val="single" w:sz="4" w:space="1" w:color="auto"/>
      </w:pBdr>
      <w:tabs>
        <w:tab w:val="right" w:pos="9072"/>
      </w:tabs>
    </w:pPr>
    <w:rPr>
      <w:rFonts w:ascii="Arial MT" w:hAnsi="Arial MT" w:cs="宋体"/>
      <w:sz w:val="32"/>
      <w:u w:color="000000"/>
      <w:lang w:val="en-GB"/>
      <w14:ligatures w14:val="none"/>
    </w:rPr>
  </w:style>
  <w:style w:type="paragraph" w:customStyle="1" w:styleId="Revisin1">
    <w:name w:val="Revisión1"/>
    <w:hidden/>
    <w:uiPriority w:val="99"/>
    <w:semiHidden/>
    <w:qFormat/>
    <w:rPr>
      <w:rFonts w:ascii="Calibri" w:eastAsia="宋体" w:hAnsi="Calibri" w:cs="Calibri"/>
      <w:sz w:val="22"/>
      <w:szCs w:val="22"/>
      <w:lang w:eastAsia="zh-CN"/>
      <w14:ligatures w14:val="standardContextual"/>
    </w:rPr>
  </w:style>
  <w:style w:type="character" w:customStyle="1" w:styleId="a4">
    <w:name w:val="批注文字 字符"/>
    <w:basedOn w:val="a0"/>
    <w:link w:val="a3"/>
    <w:uiPriority w:val="99"/>
    <w:rPr>
      <w:rFonts w:ascii="Calibri" w:eastAsia="宋体" w:hAnsi="Calibri" w:cs="Calibri"/>
      <w:lang w:val="es-ES"/>
      <w14:ligatures w14:val="standardContextual"/>
    </w:rPr>
  </w:style>
  <w:style w:type="paragraph" w:customStyle="1" w:styleId="Revisin2">
    <w:name w:val="Revisión2"/>
    <w:hidden/>
    <w:uiPriority w:val="99"/>
    <w:unhideWhenUsed/>
    <w:rPr>
      <w:rFonts w:ascii="Calibri" w:eastAsia="宋体" w:hAnsi="Calibri" w:cs="Calibri"/>
      <w:sz w:val="22"/>
      <w:szCs w:val="22"/>
      <w:lang w:eastAsia="zh-CN"/>
      <w14:ligatures w14:val="standardContextual"/>
    </w:rPr>
  </w:style>
  <w:style w:type="character" w:customStyle="1" w:styleId="Mencinsinresolver1">
    <w:name w:val="Mención sin resolver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5">
    <w:name w:val="Normal (Web)"/>
    <w:basedOn w:val="a"/>
    <w:uiPriority w:val="99"/>
    <w:semiHidden/>
    <w:unhideWhenUsed/>
    <w:rsid w:val="00166EE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57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8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9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08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5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083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402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55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036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170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304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211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076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5224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4652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0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0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61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72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52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00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949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142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6446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31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693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17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57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2278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2001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aqxvjpc</dc:creator>
  <cp:lastModifiedBy>eddie_lin123@163.com</cp:lastModifiedBy>
  <cp:revision>4</cp:revision>
  <dcterms:created xsi:type="dcterms:W3CDTF">2026-02-10T15:14:00Z</dcterms:created>
  <dcterms:modified xsi:type="dcterms:W3CDTF">2026-02-10T15:23:00Z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1eb3c8b6,34a55a5c,50ffbee1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2024-09-30T09:18:16Z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e2714279-2d76-460c-a6b2-1da608ed37b6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KSOProductBuildVer">
    <vt:lpwstr>2052-12.1.24031.24031</vt:lpwstr>
  </property>
  <property fmtid="{D5CDD505-2E9C-101B-9397-08002B2CF9AE}" pid="13" name="ICV">
    <vt:lpwstr>C32B0568ECBE5E199D7F4C6724615851_42</vt:lpwstr>
  </property>
</Properties>
</file>